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C98" w:rsidRDefault="007A6C98">
      <w:pPr>
        <w:pStyle w:val="Textoindependiente"/>
        <w:spacing w:before="8"/>
        <w:rPr>
          <w:rFonts w:ascii="Times New Roman"/>
          <w:b w:val="0"/>
          <w:sz w:val="2"/>
        </w:rPr>
      </w:pPr>
    </w:p>
    <w:tbl>
      <w:tblPr>
        <w:tblStyle w:val="TableNormal"/>
        <w:tblpPr w:leftFromText="141" w:rightFromText="141" w:vertAnchor="page" w:horzAnchor="margin" w:tblpY="52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01"/>
        <w:gridCol w:w="1627"/>
        <w:gridCol w:w="1150"/>
        <w:gridCol w:w="1068"/>
        <w:gridCol w:w="1611"/>
        <w:gridCol w:w="807"/>
      </w:tblGrid>
      <w:tr w:rsidR="007A6C98" w:rsidTr="00DC5B58">
        <w:trPr>
          <w:trHeight w:val="333"/>
        </w:trPr>
        <w:tc>
          <w:tcPr>
            <w:tcW w:w="816" w:type="dxa"/>
            <w:vMerge w:val="restart"/>
            <w:shd w:val="clear" w:color="auto" w:fill="0066FF"/>
          </w:tcPr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 w:rsidP="00DC5B58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spacing w:before="1" w:line="254" w:lineRule="auto"/>
              <w:ind w:left="158" w:right="146" w:firstLine="57"/>
              <w:rPr>
                <w:rFonts w:ascii="Arial"/>
                <w:b/>
                <w:sz w:val="11"/>
              </w:rPr>
            </w:pPr>
            <w:bookmarkStart w:id="0" w:name="1._Atención_alimentaria_COEPI.pdf_(p.1-2"/>
            <w:bookmarkEnd w:id="0"/>
            <w:r>
              <w:rPr>
                <w:rFonts w:ascii="Arial"/>
                <w:b/>
                <w:color w:val="FFFFFF"/>
                <w:sz w:val="11"/>
              </w:rPr>
              <w:t>Tipo de</w:t>
            </w:r>
            <w:r>
              <w:rPr>
                <w:rFonts w:ascii="Arial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1"/>
              </w:rPr>
              <w:t>programa</w:t>
            </w:r>
          </w:p>
        </w:tc>
        <w:tc>
          <w:tcPr>
            <w:tcW w:w="1601" w:type="dxa"/>
            <w:vMerge w:val="restart"/>
            <w:shd w:val="clear" w:color="auto" w:fill="0066FF"/>
          </w:tcPr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spacing w:before="73"/>
              <w:ind w:left="20" w:righ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Programa</w:t>
            </w:r>
          </w:p>
        </w:tc>
        <w:tc>
          <w:tcPr>
            <w:tcW w:w="1627" w:type="dxa"/>
            <w:vMerge w:val="restart"/>
            <w:shd w:val="clear" w:color="auto" w:fill="0066FF"/>
          </w:tcPr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spacing w:before="76"/>
              <w:ind w:left="6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Apoyos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¿y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cómo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se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1"/>
              </w:rPr>
              <w:t>entrega?</w:t>
            </w:r>
          </w:p>
          <w:p w:rsidR="007A6C98" w:rsidRDefault="00EC545A" w:rsidP="00DC5B58">
            <w:pPr>
              <w:pStyle w:val="TableParagraph"/>
              <w:spacing w:before="8" w:line="254" w:lineRule="auto"/>
              <w:ind w:left="487" w:right="101" w:hanging="36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¿y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cada</w:t>
            </w:r>
            <w:r>
              <w:rPr>
                <w:rFonts w:ascii="Arial" w:hAnsi="Arial"/>
                <w:b/>
                <w:color w:val="FFFFFF"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cuándo?</w:t>
            </w:r>
            <w:r>
              <w:rPr>
                <w:rFonts w:ascii="Arial" w:hAns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¿con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qué</w:t>
            </w:r>
            <w:r>
              <w:rPr>
                <w:rFonts w:ascii="Arial" w:hAnsi="Arial"/>
                <w:b/>
                <w:color w:val="FFFFFF"/>
                <w:spacing w:val="-27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1"/>
              </w:rPr>
              <w:t>mecanismo?</w:t>
            </w:r>
          </w:p>
        </w:tc>
        <w:tc>
          <w:tcPr>
            <w:tcW w:w="1150" w:type="dxa"/>
            <w:vMerge w:val="restart"/>
            <w:shd w:val="clear" w:color="auto" w:fill="0066FF"/>
          </w:tcPr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spacing w:before="73"/>
              <w:ind w:left="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pacing w:val="-1"/>
                <w:sz w:val="11"/>
              </w:rPr>
              <w:t>Tipo</w:t>
            </w:r>
            <w:r>
              <w:rPr>
                <w:rFonts w:ascii="Arial"/>
                <w:b/>
                <w:color w:val="FFFFFF"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1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1"/>
              </w:rPr>
              <w:t>beneficiario</w:t>
            </w:r>
          </w:p>
        </w:tc>
        <w:tc>
          <w:tcPr>
            <w:tcW w:w="2679" w:type="dxa"/>
            <w:gridSpan w:val="2"/>
            <w:shd w:val="clear" w:color="auto" w:fill="0066FF"/>
          </w:tcPr>
          <w:p w:rsidR="007A6C98" w:rsidRDefault="00EC545A" w:rsidP="00DC5B58">
            <w:pPr>
              <w:pStyle w:val="TableParagraph"/>
              <w:spacing w:before="97"/>
              <w:ind w:left="1038" w:right="10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z w:val="11"/>
              </w:rPr>
              <w:t>Línea</w:t>
            </w:r>
            <w:r>
              <w:rPr>
                <w:rFonts w:ascii="Arial" w:hAns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1"/>
              </w:rPr>
              <w:t>base</w:t>
            </w:r>
          </w:p>
        </w:tc>
        <w:tc>
          <w:tcPr>
            <w:tcW w:w="807" w:type="dxa"/>
            <w:vMerge w:val="restart"/>
            <w:shd w:val="clear" w:color="auto" w:fill="0066FF"/>
          </w:tcPr>
          <w:p w:rsidR="007A6C98" w:rsidRDefault="007A6C98" w:rsidP="00DC5B5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 w:rsidP="00DC5B58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spacing w:before="1" w:line="254" w:lineRule="auto"/>
              <w:ind w:left="96" w:right="82" w:firstLine="5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z w:val="11"/>
              </w:rPr>
              <w:t>Cobertura</w:t>
            </w:r>
            <w:r>
              <w:rPr>
                <w:rFonts w:ascii="Arial" w:hAnsi="Arial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5"/>
                <w:sz w:val="11"/>
              </w:rPr>
              <w:t>(geográfica)</w:t>
            </w:r>
          </w:p>
        </w:tc>
      </w:tr>
      <w:tr w:rsidR="007A6C98" w:rsidTr="00DC5B58">
        <w:trPr>
          <w:trHeight w:val="491"/>
        </w:trPr>
        <w:tc>
          <w:tcPr>
            <w:tcW w:w="816" w:type="dxa"/>
            <w:vMerge/>
            <w:tcBorders>
              <w:top w:val="nil"/>
            </w:tcBorders>
            <w:shd w:val="clear" w:color="auto" w:fill="0066FF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  <w:shd w:val="clear" w:color="auto" w:fill="0066FF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0066FF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  <w:shd w:val="clear" w:color="auto" w:fill="0066FF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shd w:val="clear" w:color="auto" w:fill="0066FF"/>
          </w:tcPr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line="254" w:lineRule="auto"/>
              <w:ind w:left="204" w:right="189" w:firstLine="5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z w:val="11"/>
              </w:rPr>
              <w:t>Número de</w:t>
            </w:r>
            <w:r>
              <w:rPr>
                <w:rFonts w:ascii="Arial" w:hAnsi="Arial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5"/>
                <w:sz w:val="11"/>
              </w:rPr>
              <w:t>beneficiarios</w:t>
            </w:r>
          </w:p>
        </w:tc>
        <w:tc>
          <w:tcPr>
            <w:tcW w:w="1611" w:type="dxa"/>
            <w:shd w:val="clear" w:color="auto" w:fill="0066FF"/>
          </w:tcPr>
          <w:p w:rsidR="007A6C98" w:rsidRDefault="007A6C98" w:rsidP="00DC5B58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7A6C98" w:rsidRDefault="00EC545A" w:rsidP="00DC5B58">
            <w:pPr>
              <w:pStyle w:val="TableParagraph"/>
              <w:spacing w:before="1"/>
              <w:ind w:left="267" w:right="25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pacing w:val="-2"/>
                <w:sz w:val="11"/>
              </w:rPr>
              <w:t>Monto</w:t>
            </w:r>
            <w:r>
              <w:rPr>
                <w:rFonts w:ascii="Arial"/>
                <w:b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1"/>
              </w:rPr>
              <w:t xml:space="preserve">disponible </w:t>
            </w:r>
            <w:r>
              <w:rPr>
                <w:rFonts w:ascii="Arial"/>
                <w:b/>
                <w:color w:val="FFFFFF"/>
                <w:spacing w:val="-1"/>
                <w:sz w:val="11"/>
              </w:rPr>
              <w:t>($)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0066FF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</w:tr>
      <w:tr w:rsidR="007A6C98" w:rsidTr="00DC5B58">
        <w:trPr>
          <w:trHeight w:val="877"/>
        </w:trPr>
        <w:tc>
          <w:tcPr>
            <w:tcW w:w="816" w:type="dxa"/>
            <w:vMerge w:val="restart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84" w:line="220" w:lineRule="auto"/>
              <w:ind w:left="55" w:right="43" w:hanging="1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 xml:space="preserve">Programa </w:t>
            </w:r>
            <w:r>
              <w:rPr>
                <w:sz w:val="11"/>
              </w:rPr>
              <w:t>de</w:t>
            </w:r>
            <w:r>
              <w:rPr>
                <w:spacing w:val="-36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 xml:space="preserve">Fomento a </w:t>
            </w:r>
            <w:r>
              <w:rPr>
                <w:spacing w:val="-1"/>
                <w:sz w:val="11"/>
              </w:rPr>
              <w:t>la</w:t>
            </w:r>
            <w:r>
              <w:rPr>
                <w:spacing w:val="-36"/>
                <w:sz w:val="11"/>
              </w:rPr>
              <w:t xml:space="preserve"> </w:t>
            </w:r>
            <w:r>
              <w:rPr>
                <w:sz w:val="11"/>
              </w:rPr>
              <w:t>Producción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Familiar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Indígena</w:t>
            </w:r>
          </w:p>
        </w:tc>
        <w:tc>
          <w:tcPr>
            <w:tcW w:w="160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7A6C98" w:rsidRDefault="00EC545A" w:rsidP="00DC5B58">
            <w:pPr>
              <w:pStyle w:val="TableParagraph"/>
              <w:ind w:left="21" w:right="14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Paquetes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maíz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frijol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 w:rsidP="00DC5B58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7A6C98" w:rsidRDefault="00EC545A" w:rsidP="00DC5B58">
            <w:pPr>
              <w:pStyle w:val="TableParagraph"/>
              <w:ind w:left="31" w:right="2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Paquetes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30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kg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maíz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10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kg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frijol,</w:t>
            </w:r>
          </w:p>
          <w:p w:rsidR="007A6C98" w:rsidRDefault="00EC545A" w:rsidP="00DC5B58">
            <w:pPr>
              <w:pStyle w:val="TableParagraph"/>
              <w:spacing w:before="2"/>
              <w:ind w:left="33" w:right="2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Distribuidos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por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técnicos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campo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COEPI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en</w:t>
            </w:r>
          </w:p>
          <w:p w:rsidR="007A6C98" w:rsidRDefault="00EC545A" w:rsidP="00DC5B58">
            <w:pPr>
              <w:pStyle w:val="TableParagraph"/>
              <w:spacing w:before="2"/>
              <w:ind w:left="32" w:right="2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3 periodos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 año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7A6C98" w:rsidRDefault="00EC545A" w:rsidP="00DC5B58">
            <w:pPr>
              <w:pStyle w:val="TableParagraph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7A6C98" w:rsidRDefault="00EC545A" w:rsidP="00DC5B58">
            <w:pPr>
              <w:pStyle w:val="TableParagraph"/>
              <w:ind w:right="360"/>
              <w:jc w:val="right"/>
              <w:rPr>
                <w:sz w:val="9"/>
              </w:rPr>
            </w:pPr>
            <w:r>
              <w:rPr>
                <w:sz w:val="9"/>
              </w:rPr>
              <w:t>15,000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7A6C98" w:rsidRDefault="00EC545A" w:rsidP="00DC5B58">
            <w:pPr>
              <w:pStyle w:val="TableParagraph"/>
              <w:ind w:left="265" w:right="256"/>
              <w:jc w:val="center"/>
              <w:rPr>
                <w:sz w:val="9"/>
              </w:rPr>
            </w:pPr>
            <w:r>
              <w:rPr>
                <w:sz w:val="9"/>
              </w:rPr>
              <w:t>$25,625,226.00</w:t>
            </w:r>
          </w:p>
        </w:tc>
        <w:tc>
          <w:tcPr>
            <w:tcW w:w="807" w:type="dxa"/>
            <w:vMerge w:val="restart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84"/>
              <w:ind w:left="36" w:right="25" w:hanging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BALLEZA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BATOPILAS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BOCOYNA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CARICHI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CHINIPAS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GUACHOCHI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GUADALUPE</w:t>
            </w:r>
            <w:r>
              <w:rPr>
                <w:spacing w:val="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Y</w:t>
            </w:r>
            <w:r>
              <w:rPr>
                <w:spacing w:val="-3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CALVO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GUAZAPARES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GUERRERO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MADERA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MORELOS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MORIS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NONOAVA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OCAMPO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TEMOSACHI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URIQUE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URUACHI</w:t>
            </w:r>
          </w:p>
        </w:tc>
      </w:tr>
      <w:tr w:rsidR="007A6C98" w:rsidTr="00DC5B58">
        <w:trPr>
          <w:trHeight w:val="700"/>
        </w:trPr>
        <w:tc>
          <w:tcPr>
            <w:tcW w:w="816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69"/>
              <w:ind w:left="21" w:right="1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Huertos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hortalizas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 w:rsidP="00DC5B58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7A6C98" w:rsidRDefault="00EC545A" w:rsidP="00DC5B58">
            <w:pPr>
              <w:pStyle w:val="TableParagraph"/>
              <w:ind w:left="55" w:right="47" w:firstLine="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Paquetes de material para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z w:val="9"/>
              </w:rPr>
              <w:t>huerto,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semillas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herramientas.</w:t>
            </w:r>
            <w:r>
              <w:rPr>
                <w:spacing w:val="-28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Distribuidos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tpecnicos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campo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COEPI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69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69"/>
              <w:ind w:right="423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600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69"/>
              <w:ind w:left="263" w:right="256"/>
              <w:jc w:val="center"/>
              <w:rPr>
                <w:sz w:val="9"/>
              </w:rPr>
            </w:pPr>
            <w:r>
              <w:rPr>
                <w:sz w:val="9"/>
              </w:rPr>
              <w:t>$3,514,298.00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</w:tr>
      <w:tr w:rsidR="007A6C98" w:rsidTr="00DC5B58">
        <w:trPr>
          <w:trHeight w:val="737"/>
        </w:trPr>
        <w:tc>
          <w:tcPr>
            <w:tcW w:w="816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86"/>
              <w:ind w:left="18" w:right="14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Paquetes</w:t>
            </w:r>
            <w:r>
              <w:rPr>
                <w:spacing w:val="-8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de</w:t>
            </w:r>
            <w:r>
              <w:rPr>
                <w:spacing w:val="-8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Aves</w:t>
            </w:r>
            <w:r>
              <w:rPr>
                <w:spacing w:val="-8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corral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7A6C98" w:rsidRDefault="00EC545A" w:rsidP="00DC5B58">
            <w:pPr>
              <w:pStyle w:val="TableParagraph"/>
              <w:ind w:left="33" w:right="23"/>
              <w:jc w:val="center"/>
              <w:rPr>
                <w:sz w:val="9"/>
              </w:rPr>
            </w:pPr>
            <w:r>
              <w:rPr>
                <w:sz w:val="9"/>
              </w:rPr>
              <w:t>Paquetes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15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gallinas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gallo,</w:t>
            </w:r>
            <w:r>
              <w:rPr>
                <w:spacing w:val="-28"/>
                <w:sz w:val="9"/>
              </w:rPr>
              <w:t xml:space="preserve"> </w:t>
            </w:r>
            <w:r>
              <w:rPr>
                <w:sz w:val="9"/>
              </w:rPr>
              <w:t>material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z w:val="9"/>
              </w:rPr>
              <w:t>construcción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8"/>
                <w:sz w:val="9"/>
              </w:rPr>
              <w:t xml:space="preserve"> </w:t>
            </w:r>
            <w:r>
              <w:rPr>
                <w:sz w:val="9"/>
              </w:rPr>
              <w:t>gallinero.</w:t>
            </w:r>
          </w:p>
          <w:p w:rsidR="007A6C98" w:rsidRDefault="00EC545A" w:rsidP="00DC5B58">
            <w:pPr>
              <w:pStyle w:val="TableParagraph"/>
              <w:spacing w:before="4"/>
              <w:ind w:left="33" w:right="2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Distribuidos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por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técnicos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campo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COEPI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86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86"/>
              <w:ind w:right="423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600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 w:rsidP="00DC5B58">
            <w:pPr>
              <w:pStyle w:val="TableParagraph"/>
              <w:spacing w:before="86"/>
              <w:ind w:left="265" w:right="256"/>
              <w:jc w:val="center"/>
              <w:rPr>
                <w:sz w:val="9"/>
              </w:rPr>
            </w:pPr>
            <w:r>
              <w:rPr>
                <w:sz w:val="9"/>
              </w:rPr>
              <w:t>$3,180,869.00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</w:tr>
      <w:tr w:rsidR="007A6C98" w:rsidTr="00DC5B58">
        <w:trPr>
          <w:trHeight w:val="671"/>
        </w:trPr>
        <w:tc>
          <w:tcPr>
            <w:tcW w:w="816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7A6C98" w:rsidRDefault="00EC545A" w:rsidP="00DC5B58">
            <w:pPr>
              <w:pStyle w:val="TableParagraph"/>
              <w:ind w:left="525" w:right="276" w:hanging="221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 xml:space="preserve">Herramientas </w:t>
            </w:r>
            <w:r>
              <w:rPr>
                <w:w w:val="105"/>
                <w:sz w:val="9"/>
              </w:rPr>
              <w:t>para la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producción</w:t>
            </w:r>
          </w:p>
        </w:tc>
        <w:tc>
          <w:tcPr>
            <w:tcW w:w="1627" w:type="dxa"/>
            <w:shd w:val="clear" w:color="auto" w:fill="E7E6E6"/>
          </w:tcPr>
          <w:p w:rsidR="007A6C98" w:rsidRDefault="00EC545A" w:rsidP="00DC5B58">
            <w:pPr>
              <w:pStyle w:val="TableParagraph"/>
              <w:spacing w:before="64"/>
              <w:ind w:left="165" w:right="152" w:hanging="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Aperos de labranza con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guarnición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bestia,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cultivadora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arado.</w:t>
            </w:r>
          </w:p>
          <w:p w:rsidR="007A6C98" w:rsidRDefault="00EC545A" w:rsidP="00DC5B58">
            <w:pPr>
              <w:pStyle w:val="TableParagraph"/>
              <w:spacing w:before="3"/>
              <w:ind w:left="33" w:right="2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Distribuidos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por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técnicos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campo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COEPI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7A6C98" w:rsidRDefault="00EC545A" w:rsidP="00DC5B58">
            <w:pPr>
              <w:pStyle w:val="TableParagraph"/>
              <w:spacing w:before="1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7A6C98" w:rsidRDefault="00EC545A" w:rsidP="00DC5B58">
            <w:pPr>
              <w:pStyle w:val="TableParagraph"/>
              <w:spacing w:before="1"/>
              <w:ind w:right="421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300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7A6C98" w:rsidRDefault="00EC545A" w:rsidP="00DC5B58">
            <w:pPr>
              <w:pStyle w:val="TableParagraph"/>
              <w:spacing w:before="1"/>
              <w:ind w:left="265" w:right="256"/>
              <w:jc w:val="center"/>
              <w:rPr>
                <w:sz w:val="9"/>
              </w:rPr>
            </w:pPr>
            <w:r>
              <w:rPr>
                <w:sz w:val="9"/>
              </w:rPr>
              <w:t>$1,905,798.00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</w:tr>
      <w:tr w:rsidR="007A6C98" w:rsidTr="00DC5B58">
        <w:trPr>
          <w:trHeight w:val="753"/>
        </w:trPr>
        <w:tc>
          <w:tcPr>
            <w:tcW w:w="816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 w:rsidR="007A6C98" w:rsidRDefault="00EC545A" w:rsidP="00DC5B58">
            <w:pPr>
              <w:pStyle w:val="TableParagraph"/>
              <w:ind w:left="422" w:right="59" w:hanging="356"/>
              <w:rPr>
                <w:sz w:val="9"/>
              </w:rPr>
            </w:pPr>
            <w:r>
              <w:rPr>
                <w:w w:val="105"/>
                <w:sz w:val="9"/>
              </w:rPr>
              <w:t>Asistencia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técnica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desarrollo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capacidades</w:t>
            </w:r>
          </w:p>
        </w:tc>
        <w:tc>
          <w:tcPr>
            <w:tcW w:w="1627" w:type="dxa"/>
            <w:shd w:val="clear" w:color="auto" w:fill="E7E6E6"/>
          </w:tcPr>
          <w:p w:rsidR="007A6C98" w:rsidRDefault="00EC545A" w:rsidP="00DC5B58">
            <w:pPr>
              <w:pStyle w:val="TableParagraph"/>
              <w:spacing w:before="49"/>
              <w:ind w:left="65" w:right="57" w:firstLine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Capacitación y asistencia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técnica impartida por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Coordinadores de zona de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COEPI</w:t>
            </w:r>
            <w:r>
              <w:rPr>
                <w:spacing w:val="-9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y</w:t>
            </w:r>
            <w:r>
              <w:rPr>
                <w:spacing w:val="-9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becarios</w:t>
            </w:r>
            <w:r>
              <w:rPr>
                <w:spacing w:val="-8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del</w:t>
            </w:r>
            <w:r>
              <w:rPr>
                <w:spacing w:val="-8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apoyo</w:t>
            </w:r>
            <w:r>
              <w:rPr>
                <w:spacing w:val="-9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-32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asesores comunitarios 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programa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7A6C98" w:rsidRDefault="00EC545A" w:rsidP="00DC5B58">
            <w:pPr>
              <w:pStyle w:val="TableParagraph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7A6C98" w:rsidRDefault="00EC545A" w:rsidP="00DC5B58">
            <w:pPr>
              <w:pStyle w:val="TableParagraph"/>
              <w:ind w:right="377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5,000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7A6C98" w:rsidRDefault="00EC545A" w:rsidP="00DC5B58">
            <w:pPr>
              <w:pStyle w:val="TableParagraph"/>
              <w:ind w:left="263" w:right="256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$4,800,000.00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E7E6E6"/>
          </w:tcPr>
          <w:p w:rsidR="007A6C98" w:rsidRDefault="007A6C98" w:rsidP="00DC5B58">
            <w:pPr>
              <w:rPr>
                <w:sz w:val="2"/>
                <w:szCs w:val="2"/>
              </w:rPr>
            </w:pPr>
          </w:p>
        </w:tc>
      </w:tr>
      <w:tr w:rsidR="007A6C98" w:rsidTr="00DC5B58">
        <w:trPr>
          <w:trHeight w:val="2685"/>
        </w:trPr>
        <w:tc>
          <w:tcPr>
            <w:tcW w:w="816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6C98" w:rsidRDefault="00EC545A" w:rsidP="00DC5B58">
            <w:pPr>
              <w:pStyle w:val="TableParagraph"/>
              <w:spacing w:line="220" w:lineRule="auto"/>
              <w:ind w:left="59" w:right="49"/>
              <w:jc w:val="center"/>
              <w:rPr>
                <w:sz w:val="11"/>
              </w:rPr>
            </w:pPr>
            <w:r>
              <w:rPr>
                <w:spacing w:val="-3"/>
                <w:sz w:val="11"/>
              </w:rPr>
              <w:t xml:space="preserve">Programa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36"/>
                <w:sz w:val="11"/>
              </w:rPr>
              <w:t xml:space="preserve"> </w:t>
            </w:r>
            <w:r>
              <w:rPr>
                <w:sz w:val="11"/>
              </w:rPr>
              <w:t>Apoyo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Alimenticio</w:t>
            </w:r>
          </w:p>
        </w:tc>
        <w:tc>
          <w:tcPr>
            <w:tcW w:w="160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7A6C98" w:rsidRDefault="00EC545A" w:rsidP="00DC5B58">
            <w:pPr>
              <w:pStyle w:val="TableParagraph"/>
              <w:ind w:left="64" w:right="55" w:firstLine="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Entrega de paquetes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alimenticios a familias de NN y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J de 517 instituciones 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educación basíca y media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superior, atendidas por COEPI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alimento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DIF.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ind w:left="52" w:right="45" w:firstLine="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Distribución y entrega 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paquetes alimenticio del DIF en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sz w:val="9"/>
              </w:rPr>
              <w:t>517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escuelas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23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ind w:right="358"/>
              <w:jc w:val="right"/>
              <w:rPr>
                <w:sz w:val="9"/>
              </w:rPr>
            </w:pPr>
            <w:r>
              <w:rPr>
                <w:sz w:val="9"/>
              </w:rPr>
              <w:t>26,963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 w:rsidP="00DC5B58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7A6C98" w:rsidRDefault="00EC545A" w:rsidP="00DC5B58">
            <w:pPr>
              <w:pStyle w:val="TableParagraph"/>
              <w:ind w:left="262" w:right="256"/>
              <w:jc w:val="center"/>
              <w:rPr>
                <w:sz w:val="9"/>
              </w:rPr>
            </w:pPr>
            <w:r>
              <w:rPr>
                <w:sz w:val="9"/>
              </w:rPr>
              <w:t>$2,051,803.93</w:t>
            </w:r>
          </w:p>
        </w:tc>
        <w:tc>
          <w:tcPr>
            <w:tcW w:w="807" w:type="dxa"/>
            <w:shd w:val="clear" w:color="auto" w:fill="E7E6E6"/>
          </w:tcPr>
          <w:p w:rsidR="007A6C98" w:rsidRDefault="00EC545A" w:rsidP="00DC5B58">
            <w:pPr>
              <w:pStyle w:val="TableParagraph"/>
              <w:spacing w:before="23"/>
              <w:ind w:left="96" w:right="87" w:firstLine="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Batopilas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Bocoyna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Camargo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Carichí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Chínipas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Cuauhtémoc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Guachochi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Guadalupe y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Calvo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Guazapares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Guerrero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Hidalgo 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Parral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Jiménez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Madera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Maguarichi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Matachí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Morelos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Moris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Nonoava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Ocampo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Temósachic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Urique</w:t>
            </w:r>
          </w:p>
          <w:p w:rsidR="007A6C98" w:rsidRDefault="00EC545A" w:rsidP="00DC5B58">
            <w:pPr>
              <w:pStyle w:val="TableParagraph"/>
              <w:spacing w:before="24" w:line="103" w:lineRule="exact"/>
              <w:ind w:left="47" w:right="4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Uruachi</w:t>
            </w:r>
          </w:p>
        </w:tc>
      </w:tr>
    </w:tbl>
    <w:p w:rsidR="00DC5B58" w:rsidRDefault="00DC5B58">
      <w:pPr>
        <w:spacing w:line="103" w:lineRule="exact"/>
        <w:jc w:val="center"/>
        <w:rPr>
          <w:sz w:val="9"/>
        </w:rPr>
      </w:pPr>
    </w:p>
    <w:p w:rsidR="00DC5B58" w:rsidRPr="00DC5B58" w:rsidRDefault="00DC5B58" w:rsidP="00DC5B58">
      <w:pPr>
        <w:rPr>
          <w:sz w:val="9"/>
        </w:rPr>
      </w:pPr>
    </w:p>
    <w:p w:rsidR="00DC5B58" w:rsidRPr="00DC5B58" w:rsidRDefault="00DC5B58" w:rsidP="00DC5B58">
      <w:pPr>
        <w:rPr>
          <w:sz w:val="9"/>
        </w:rPr>
      </w:pPr>
    </w:p>
    <w:p w:rsidR="00DC5B58" w:rsidRPr="00DC5B58" w:rsidRDefault="00DC5B58" w:rsidP="00DC5B58">
      <w:pPr>
        <w:rPr>
          <w:sz w:val="9"/>
        </w:rPr>
      </w:pPr>
    </w:p>
    <w:p w:rsidR="00DC5B58" w:rsidRPr="00DC5B58" w:rsidRDefault="00DC5B58" w:rsidP="00DC5B58">
      <w:pPr>
        <w:rPr>
          <w:sz w:val="9"/>
        </w:rPr>
      </w:pPr>
    </w:p>
    <w:p w:rsidR="00DC5B58" w:rsidRPr="00DC5B58" w:rsidRDefault="00DC5B58" w:rsidP="00DC5B58">
      <w:pPr>
        <w:rPr>
          <w:sz w:val="9"/>
        </w:rPr>
      </w:pPr>
    </w:p>
    <w:p w:rsidR="00DC5B58" w:rsidRPr="00DC5B58" w:rsidRDefault="00DC5B58" w:rsidP="00DC5B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siguiente información corresponde únicamente a los años 2019 y 2020,</w:t>
      </w:r>
      <w:r w:rsidR="009E5732">
        <w:rPr>
          <w:rFonts w:ascii="Arial" w:hAnsi="Arial" w:cs="Arial"/>
          <w:sz w:val="24"/>
          <w:szCs w:val="24"/>
        </w:rPr>
        <w:t xml:space="preserve"> debido a que con posterioridad</w:t>
      </w:r>
      <w:r>
        <w:rPr>
          <w:rFonts w:ascii="Arial" w:hAnsi="Arial" w:cs="Arial"/>
          <w:sz w:val="24"/>
          <w:szCs w:val="24"/>
        </w:rPr>
        <w:t xml:space="preserve"> no se ejerció recurso o se asignó partida con motivo del Covid-19.</w:t>
      </w:r>
      <w:bookmarkStart w:id="1" w:name="_GoBack"/>
      <w:bookmarkEnd w:id="1"/>
    </w:p>
    <w:p w:rsidR="00DC5B58" w:rsidRPr="00DC5B58" w:rsidRDefault="00DC5B58" w:rsidP="00DC5B58">
      <w:pPr>
        <w:rPr>
          <w:rFonts w:ascii="Arial" w:hAnsi="Arial" w:cs="Arial"/>
          <w:sz w:val="24"/>
          <w:szCs w:val="24"/>
        </w:rPr>
      </w:pPr>
    </w:p>
    <w:p w:rsidR="007A6C98" w:rsidRPr="00DC5B58" w:rsidRDefault="007A6C98" w:rsidP="00DC5B58">
      <w:pPr>
        <w:rPr>
          <w:sz w:val="9"/>
        </w:rPr>
        <w:sectPr w:rsidR="007A6C98" w:rsidRPr="00DC5B58">
          <w:headerReference w:type="default" r:id="rId6"/>
          <w:type w:val="continuous"/>
          <w:pgSz w:w="12240" w:h="15840"/>
          <w:pgMar w:top="2720" w:right="1380" w:bottom="280" w:left="1720" w:header="1149" w:footer="720" w:gutter="0"/>
          <w:pgNumType w:start="1"/>
          <w:cols w:space="720"/>
        </w:sectPr>
      </w:pPr>
    </w:p>
    <w:p w:rsidR="007A6C98" w:rsidRDefault="007A6C98">
      <w:pPr>
        <w:pStyle w:val="Textoindependiente"/>
        <w:spacing w:before="8"/>
        <w:rPr>
          <w:rFonts w:ascii="Times New Roman"/>
          <w:b w:val="0"/>
          <w:sz w:val="2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01"/>
        <w:gridCol w:w="1627"/>
        <w:gridCol w:w="1150"/>
        <w:gridCol w:w="1068"/>
        <w:gridCol w:w="1611"/>
        <w:gridCol w:w="807"/>
      </w:tblGrid>
      <w:tr w:rsidR="007A6C98">
        <w:trPr>
          <w:trHeight w:val="333"/>
        </w:trPr>
        <w:tc>
          <w:tcPr>
            <w:tcW w:w="816" w:type="dxa"/>
            <w:vMerge w:val="restart"/>
            <w:shd w:val="clear" w:color="auto" w:fill="0066FF"/>
          </w:tcPr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7A6C98" w:rsidRDefault="00EC545A">
            <w:pPr>
              <w:pStyle w:val="TableParagraph"/>
              <w:spacing w:before="1" w:line="254" w:lineRule="auto"/>
              <w:ind w:left="158" w:right="146" w:firstLine="5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Tipo de</w:t>
            </w:r>
            <w:r>
              <w:rPr>
                <w:rFonts w:ascii="Arial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1"/>
              </w:rPr>
              <w:t>programa</w:t>
            </w:r>
          </w:p>
        </w:tc>
        <w:tc>
          <w:tcPr>
            <w:tcW w:w="1601" w:type="dxa"/>
            <w:vMerge w:val="restart"/>
            <w:shd w:val="clear" w:color="auto" w:fill="0066FF"/>
          </w:tcPr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EC545A">
            <w:pPr>
              <w:pStyle w:val="TableParagraph"/>
              <w:spacing w:before="73"/>
              <w:ind w:left="20" w:righ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Programa</w:t>
            </w:r>
          </w:p>
        </w:tc>
        <w:tc>
          <w:tcPr>
            <w:tcW w:w="1627" w:type="dxa"/>
            <w:vMerge w:val="restart"/>
            <w:shd w:val="clear" w:color="auto" w:fill="0066FF"/>
          </w:tcPr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EC545A">
            <w:pPr>
              <w:pStyle w:val="TableParagraph"/>
              <w:spacing w:before="76"/>
              <w:ind w:left="6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Apoyos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¿y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cómo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se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1"/>
              </w:rPr>
              <w:t>entrega?</w:t>
            </w:r>
          </w:p>
          <w:p w:rsidR="007A6C98" w:rsidRDefault="00EC545A">
            <w:pPr>
              <w:pStyle w:val="TableParagraph"/>
              <w:spacing w:before="8" w:line="254" w:lineRule="auto"/>
              <w:ind w:left="487" w:right="101" w:hanging="36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¿y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cada</w:t>
            </w:r>
            <w:r>
              <w:rPr>
                <w:rFonts w:ascii="Arial" w:hAnsi="Arial"/>
                <w:b/>
                <w:color w:val="FFFFFF"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cuándo?</w:t>
            </w:r>
            <w:r>
              <w:rPr>
                <w:rFonts w:ascii="Arial" w:hAns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¿con</w:t>
            </w:r>
            <w:r>
              <w:rPr>
                <w:rFonts w:ascii="Arial" w:hAnsi="Arial"/>
                <w:b/>
                <w:color w:val="FFFFFF"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1"/>
              </w:rPr>
              <w:t>qué</w:t>
            </w:r>
            <w:r>
              <w:rPr>
                <w:rFonts w:ascii="Arial" w:hAnsi="Arial"/>
                <w:b/>
                <w:color w:val="FFFFFF"/>
                <w:spacing w:val="-27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1"/>
              </w:rPr>
              <w:t>mecanismo?</w:t>
            </w:r>
          </w:p>
        </w:tc>
        <w:tc>
          <w:tcPr>
            <w:tcW w:w="1150" w:type="dxa"/>
            <w:vMerge w:val="restart"/>
            <w:shd w:val="clear" w:color="auto" w:fill="0066FF"/>
          </w:tcPr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EC545A">
            <w:pPr>
              <w:pStyle w:val="TableParagraph"/>
              <w:spacing w:before="73"/>
              <w:ind w:left="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pacing w:val="-1"/>
                <w:sz w:val="11"/>
              </w:rPr>
              <w:t>Tipo</w:t>
            </w:r>
            <w:r>
              <w:rPr>
                <w:rFonts w:ascii="Arial"/>
                <w:b/>
                <w:color w:val="FFFFFF"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1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1"/>
              </w:rPr>
              <w:t>beneficiario</w:t>
            </w:r>
          </w:p>
        </w:tc>
        <w:tc>
          <w:tcPr>
            <w:tcW w:w="2679" w:type="dxa"/>
            <w:gridSpan w:val="2"/>
            <w:shd w:val="clear" w:color="auto" w:fill="0066FF"/>
          </w:tcPr>
          <w:p w:rsidR="007A6C98" w:rsidRDefault="00EC545A">
            <w:pPr>
              <w:pStyle w:val="TableParagraph"/>
              <w:spacing w:before="97"/>
              <w:ind w:left="1038" w:right="10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z w:val="11"/>
              </w:rPr>
              <w:t>Línea</w:t>
            </w:r>
            <w:r>
              <w:rPr>
                <w:rFonts w:ascii="Arial" w:hAnsi="Arial"/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1"/>
              </w:rPr>
              <w:t>base</w:t>
            </w:r>
          </w:p>
        </w:tc>
        <w:tc>
          <w:tcPr>
            <w:tcW w:w="807" w:type="dxa"/>
            <w:vMerge w:val="restart"/>
            <w:shd w:val="clear" w:color="auto" w:fill="0066FF"/>
          </w:tcPr>
          <w:p w:rsidR="007A6C98" w:rsidRDefault="007A6C98">
            <w:pPr>
              <w:pStyle w:val="TableParagraph"/>
              <w:rPr>
                <w:rFonts w:ascii="Times New Roman"/>
                <w:sz w:val="12"/>
              </w:rPr>
            </w:pPr>
          </w:p>
          <w:p w:rsidR="007A6C98" w:rsidRDefault="007A6C98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7A6C98" w:rsidRDefault="00EC545A">
            <w:pPr>
              <w:pStyle w:val="TableParagraph"/>
              <w:spacing w:before="1" w:line="254" w:lineRule="auto"/>
              <w:ind w:left="96" w:right="82" w:firstLine="5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z w:val="11"/>
              </w:rPr>
              <w:t>Cobertura</w:t>
            </w:r>
            <w:r>
              <w:rPr>
                <w:rFonts w:ascii="Arial" w:hAnsi="Arial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5"/>
                <w:sz w:val="11"/>
              </w:rPr>
              <w:t>(geográfica)</w:t>
            </w:r>
          </w:p>
        </w:tc>
      </w:tr>
      <w:tr w:rsidR="007A6C98">
        <w:trPr>
          <w:trHeight w:val="491"/>
        </w:trPr>
        <w:tc>
          <w:tcPr>
            <w:tcW w:w="816" w:type="dxa"/>
            <w:vMerge/>
            <w:tcBorders>
              <w:top w:val="nil"/>
            </w:tcBorders>
            <w:shd w:val="clear" w:color="auto" w:fill="0066FF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  <w:shd w:val="clear" w:color="auto" w:fill="0066FF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0066FF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  <w:shd w:val="clear" w:color="auto" w:fill="0066FF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shd w:val="clear" w:color="auto" w:fill="0066FF"/>
          </w:tcPr>
          <w:p w:rsidR="007A6C98" w:rsidRDefault="007A6C98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line="254" w:lineRule="auto"/>
              <w:ind w:left="204" w:right="189" w:firstLine="5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z w:val="11"/>
              </w:rPr>
              <w:t>Número de</w:t>
            </w:r>
            <w:r>
              <w:rPr>
                <w:rFonts w:ascii="Arial" w:hAnsi="Arial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5"/>
                <w:sz w:val="11"/>
              </w:rPr>
              <w:t>beneficiarios</w:t>
            </w:r>
          </w:p>
        </w:tc>
        <w:tc>
          <w:tcPr>
            <w:tcW w:w="1611" w:type="dxa"/>
            <w:shd w:val="clear" w:color="auto" w:fill="0066FF"/>
          </w:tcPr>
          <w:p w:rsidR="007A6C98" w:rsidRDefault="007A6C98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7A6C98" w:rsidRDefault="00EC545A">
            <w:pPr>
              <w:pStyle w:val="TableParagraph"/>
              <w:spacing w:before="1"/>
              <w:ind w:left="267" w:right="25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pacing w:val="-2"/>
                <w:sz w:val="11"/>
              </w:rPr>
              <w:t>Monto</w:t>
            </w:r>
            <w:r>
              <w:rPr>
                <w:rFonts w:ascii="Arial"/>
                <w:b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1"/>
              </w:rPr>
              <w:t xml:space="preserve">disponible </w:t>
            </w:r>
            <w:r>
              <w:rPr>
                <w:rFonts w:ascii="Arial"/>
                <w:b/>
                <w:color w:val="FFFFFF"/>
                <w:spacing w:val="-1"/>
                <w:sz w:val="11"/>
              </w:rPr>
              <w:t>($)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0066FF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</w:tr>
      <w:tr w:rsidR="007A6C98">
        <w:trPr>
          <w:trHeight w:val="1055"/>
        </w:trPr>
        <w:tc>
          <w:tcPr>
            <w:tcW w:w="816" w:type="dxa"/>
            <w:vMerge w:val="restart"/>
            <w:tcBorders>
              <w:left w:val="nil"/>
              <w:bottom w:val="nil"/>
            </w:tcBorders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before="58" w:line="220" w:lineRule="auto"/>
              <w:ind w:left="38" w:right="20" w:hanging="2"/>
              <w:jc w:val="center"/>
              <w:rPr>
                <w:sz w:val="11"/>
              </w:rPr>
            </w:pPr>
            <w:r>
              <w:rPr>
                <w:sz w:val="11"/>
              </w:rPr>
              <w:t>Ampliación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de programas</w:t>
            </w:r>
            <w:r>
              <w:rPr>
                <w:spacing w:val="-33"/>
                <w:w w:val="95"/>
                <w:sz w:val="11"/>
              </w:rPr>
              <w:t xml:space="preserve"> </w:t>
            </w:r>
            <w:r>
              <w:rPr>
                <w:sz w:val="11"/>
              </w:rPr>
              <w:t>existentes</w:t>
            </w:r>
          </w:p>
        </w:tc>
        <w:tc>
          <w:tcPr>
            <w:tcW w:w="1601" w:type="dxa"/>
            <w:shd w:val="clear" w:color="auto" w:fill="E7E6E6"/>
          </w:tcPr>
          <w:p w:rsidR="007A6C98" w:rsidRDefault="007A6C98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7A6C98" w:rsidRDefault="00EC545A">
            <w:pPr>
              <w:pStyle w:val="TableParagraph"/>
              <w:spacing w:line="256" w:lineRule="auto"/>
              <w:ind w:left="21" w:right="13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Etapa</w:t>
            </w:r>
            <w:r>
              <w:rPr>
                <w:rFonts w:ascii="Arial" w:hAnsi="Arial"/>
                <w:b/>
                <w:spacing w:val="19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1</w:t>
            </w:r>
            <w:r>
              <w:rPr>
                <w:rFonts w:ascii="Arial" w:hAnsi="Arial"/>
                <w:b/>
                <w:spacing w:val="2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zonas</w:t>
            </w:r>
            <w:r>
              <w:rPr>
                <w:rFonts w:ascii="Arial" w:hAnsi="Arial"/>
                <w:b/>
                <w:spacing w:val="20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urbanas</w:t>
            </w:r>
            <w:r>
              <w:rPr>
                <w:rFonts w:ascii="Arial" w:hAnsi="Arial"/>
                <w:b/>
                <w:spacing w:val="20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para</w:t>
            </w:r>
            <w:r>
              <w:rPr>
                <w:rFonts w:ascii="Arial" w:hAnsi="Arial"/>
                <w:b/>
                <w:spacing w:val="20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10</w:t>
            </w:r>
            <w:r>
              <w:rPr>
                <w:rFonts w:ascii="Arial" w:hAnsi="Arial"/>
                <w:b/>
                <w:spacing w:val="-24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días</w:t>
            </w:r>
            <w:r>
              <w:rPr>
                <w:rFonts w:ascii="Arial" w:hAnsi="Arial"/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de</w:t>
            </w:r>
            <w:r>
              <w:rPr>
                <w:rFonts w:ascii="Arial" w:hAnsi="Arial"/>
                <w:b/>
                <w:spacing w:val="1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alimento</w:t>
            </w:r>
          </w:p>
          <w:p w:rsidR="007A6C98" w:rsidRDefault="00EC545A">
            <w:pPr>
              <w:pStyle w:val="TableParagraph"/>
              <w:spacing w:line="103" w:lineRule="exact"/>
              <w:ind w:left="21" w:right="14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Despensas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zonas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urbanas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</w:p>
          <w:p w:rsidR="007A6C98" w:rsidRDefault="00EC545A">
            <w:pPr>
              <w:pStyle w:val="TableParagraph"/>
              <w:spacing w:before="1"/>
              <w:ind w:left="26" w:right="16" w:firstLine="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Casas Grandes, Chihuahua,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Cuauhtémoc,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Cruz,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Camargo,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Juárez, Meoqui, Hidalgo 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Parral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Delicias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79" w:right="70" w:hanging="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Distribución de 3,000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despensas (Alcance de 10 días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alimentación)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386"/>
              <w:rPr>
                <w:sz w:val="9"/>
              </w:rPr>
            </w:pPr>
            <w:r>
              <w:rPr>
                <w:w w:val="105"/>
                <w:sz w:val="9"/>
              </w:rPr>
              <w:t>3,000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263" w:right="256"/>
              <w:jc w:val="center"/>
              <w:rPr>
                <w:sz w:val="9"/>
              </w:rPr>
            </w:pPr>
            <w:r>
              <w:rPr>
                <w:sz w:val="9"/>
              </w:rPr>
              <w:t>$871,200.00</w:t>
            </w:r>
          </w:p>
        </w:tc>
        <w:tc>
          <w:tcPr>
            <w:tcW w:w="807" w:type="dxa"/>
            <w:shd w:val="clear" w:color="auto" w:fill="E7E6E6"/>
          </w:tcPr>
          <w:p w:rsidR="007A6C98" w:rsidRDefault="007A6C98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7A6C98" w:rsidRDefault="00EC545A">
            <w:pPr>
              <w:pStyle w:val="TableParagraph"/>
              <w:ind w:left="53" w:right="4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Juárez,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Chihuahua,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Cuauhtémoc,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Nuevo Casas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Grandes,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Hidalgo 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Parral, Delicias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Meóqui</w:t>
            </w:r>
          </w:p>
        </w:tc>
      </w:tr>
      <w:tr w:rsidR="007A6C98">
        <w:trPr>
          <w:trHeight w:val="1293"/>
        </w:trPr>
        <w:tc>
          <w:tcPr>
            <w:tcW w:w="816" w:type="dxa"/>
            <w:vMerge/>
            <w:tcBorders>
              <w:top w:val="nil"/>
              <w:left w:val="nil"/>
              <w:bottom w:val="nil"/>
            </w:tcBorders>
            <w:shd w:val="clear" w:color="auto" w:fill="E7E6E6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7A6C98" w:rsidRDefault="00EC545A">
            <w:pPr>
              <w:pStyle w:val="TableParagraph"/>
              <w:spacing w:line="256" w:lineRule="auto"/>
              <w:ind w:left="21" w:right="1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Etapa</w:t>
            </w:r>
            <w:r>
              <w:rPr>
                <w:rFonts w:ascii="Arial"/>
                <w:b/>
                <w:spacing w:val="20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2</w:t>
            </w:r>
            <w:r>
              <w:rPr>
                <w:rFonts w:ascii="Arial"/>
                <w:b/>
                <w:spacing w:val="2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zonas</w:t>
            </w:r>
            <w:r>
              <w:rPr>
                <w:rFonts w:ascii="Arial"/>
                <w:b/>
                <w:spacing w:val="2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urbanas</w:t>
            </w:r>
            <w:r>
              <w:rPr>
                <w:rFonts w:ascii="Arial"/>
                <w:b/>
                <w:spacing w:val="2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para</w:t>
            </w:r>
            <w:r>
              <w:rPr>
                <w:rFonts w:ascii="Arial"/>
                <w:b/>
                <w:spacing w:val="2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1</w:t>
            </w:r>
            <w:r>
              <w:rPr>
                <w:rFonts w:ascii="Arial"/>
                <w:b/>
                <w:spacing w:val="-22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mes</w:t>
            </w:r>
            <w:r>
              <w:rPr>
                <w:rFonts w:ascii="Arial"/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w w:val="105"/>
                <w:sz w:val="9"/>
              </w:rPr>
              <w:t>alimento</w:t>
            </w:r>
          </w:p>
          <w:p w:rsidR="007A6C98" w:rsidRDefault="00EC545A">
            <w:pPr>
              <w:pStyle w:val="TableParagraph"/>
              <w:spacing w:line="103" w:lineRule="exact"/>
              <w:ind w:left="21" w:right="14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Despensas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zonas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urbanas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</w:p>
          <w:p w:rsidR="007A6C98" w:rsidRDefault="00EC545A">
            <w:pPr>
              <w:pStyle w:val="TableParagraph"/>
              <w:spacing w:before="1"/>
              <w:ind w:left="76" w:right="65" w:firstLine="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Casas Grandes, Chihuahua,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Cuauhtémoc, Juárez, La Cruz,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Camargo, Meoqui,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Hidalgo del</w:t>
            </w:r>
            <w:r>
              <w:rPr>
                <w:spacing w:val="-3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Parral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Delicias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7A6C98" w:rsidRDefault="00EC545A">
            <w:pPr>
              <w:pStyle w:val="TableParagraph"/>
              <w:ind w:left="33" w:right="22"/>
              <w:jc w:val="center"/>
              <w:rPr>
                <w:sz w:val="9"/>
              </w:rPr>
            </w:pPr>
            <w:r>
              <w:rPr>
                <w:sz w:val="9"/>
              </w:rPr>
              <w:t>Distribución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3,500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despensas</w:t>
            </w:r>
            <w:r>
              <w:rPr>
                <w:spacing w:val="-29"/>
                <w:sz w:val="9"/>
              </w:rPr>
              <w:t xml:space="preserve"> </w:t>
            </w:r>
            <w:r>
              <w:rPr>
                <w:sz w:val="9"/>
              </w:rPr>
              <w:t>(Alcance de 1 mes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alimentación)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393"/>
              <w:rPr>
                <w:sz w:val="9"/>
              </w:rPr>
            </w:pPr>
            <w:r>
              <w:rPr>
                <w:w w:val="105"/>
                <w:sz w:val="9"/>
              </w:rPr>
              <w:t>3,500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263" w:right="256"/>
              <w:jc w:val="center"/>
              <w:rPr>
                <w:sz w:val="9"/>
              </w:rPr>
            </w:pPr>
            <w:r>
              <w:rPr>
                <w:sz w:val="9"/>
              </w:rPr>
              <w:t>$2,454,550.00</w:t>
            </w:r>
          </w:p>
        </w:tc>
        <w:tc>
          <w:tcPr>
            <w:tcW w:w="807" w:type="dxa"/>
            <w:shd w:val="clear" w:color="auto" w:fill="E7E6E6"/>
          </w:tcPr>
          <w:p w:rsidR="007A6C98" w:rsidRDefault="007A6C98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7A6C98" w:rsidRDefault="00EC545A">
            <w:pPr>
              <w:pStyle w:val="TableParagraph"/>
              <w:ind w:left="41" w:right="30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Juárez,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Chihuahua,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Cuauhtémoc,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Nuevo Casas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Grandes,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Hidalgo 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z w:val="9"/>
              </w:rPr>
              <w:t>Parral, Delicias,</w:t>
            </w:r>
            <w:r>
              <w:rPr>
                <w:spacing w:val="-29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 Cruz,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Camargo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Meóqui</w:t>
            </w:r>
          </w:p>
        </w:tc>
      </w:tr>
      <w:tr w:rsidR="007A6C98">
        <w:trPr>
          <w:trHeight w:val="1648"/>
        </w:trPr>
        <w:tc>
          <w:tcPr>
            <w:tcW w:w="816" w:type="dxa"/>
            <w:vMerge/>
            <w:tcBorders>
              <w:top w:val="nil"/>
              <w:left w:val="nil"/>
              <w:bottom w:val="nil"/>
            </w:tcBorders>
            <w:shd w:val="clear" w:color="auto" w:fill="E7E6E6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7A6C98" w:rsidRDefault="00EC545A">
            <w:pPr>
              <w:pStyle w:val="TableParagraph"/>
              <w:spacing w:line="244" w:lineRule="auto"/>
              <w:ind w:left="74" w:right="64" w:hanging="2"/>
              <w:jc w:val="center"/>
              <w:rPr>
                <w:sz w:val="9"/>
              </w:rPr>
            </w:pPr>
            <w:r>
              <w:rPr>
                <w:rFonts w:ascii="Arial" w:hAnsi="Arial"/>
                <w:b/>
                <w:sz w:val="9"/>
              </w:rPr>
              <w:t>Etapa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1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municipios</w:t>
            </w:r>
            <w:r>
              <w:rPr>
                <w:rFonts w:ascii="Arial" w:hAnsi="Arial"/>
                <w:b/>
                <w:spacing w:val="26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turísticos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para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1 mes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de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rFonts w:ascii="Arial" w:hAnsi="Arial"/>
                <w:b/>
                <w:sz w:val="9"/>
              </w:rPr>
              <w:t>alimento</w:t>
            </w:r>
            <w:r>
              <w:rPr>
                <w:rFonts w:ascii="Arial" w:hAnsi="Arial"/>
                <w:b/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Despensas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zona serrana de</w:t>
            </w:r>
            <w:r>
              <w:rPr>
                <w:spacing w:val="-29"/>
                <w:sz w:val="9"/>
              </w:rPr>
              <w:t xml:space="preserve"> </w:t>
            </w:r>
            <w:r>
              <w:rPr>
                <w:sz w:val="9"/>
              </w:rPr>
              <w:t>Bocoyna,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Guachochi,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Urique,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Batopilas de Manuel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Gómez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Morín,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Guadalupe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Calvo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Guerrero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before="82"/>
              <w:ind w:left="26"/>
              <w:rPr>
                <w:sz w:val="9"/>
              </w:rPr>
            </w:pPr>
            <w:r>
              <w:rPr>
                <w:w w:val="105"/>
                <w:sz w:val="9"/>
              </w:rPr>
              <w:t>Distribución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2,500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despensas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before="82"/>
              <w:ind w:left="361" w:right="322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before="82"/>
              <w:ind w:left="393"/>
              <w:rPr>
                <w:sz w:val="9"/>
              </w:rPr>
            </w:pPr>
            <w:r>
              <w:rPr>
                <w:w w:val="105"/>
                <w:sz w:val="9"/>
              </w:rPr>
              <w:t>2,500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before="82"/>
              <w:ind w:left="265" w:right="256"/>
              <w:jc w:val="center"/>
              <w:rPr>
                <w:sz w:val="9"/>
              </w:rPr>
            </w:pPr>
            <w:r>
              <w:rPr>
                <w:sz w:val="9"/>
              </w:rPr>
              <w:t>$1,753,250.00</w:t>
            </w:r>
          </w:p>
        </w:tc>
        <w:tc>
          <w:tcPr>
            <w:tcW w:w="807" w:type="dxa"/>
            <w:shd w:val="clear" w:color="auto" w:fill="E7E6E6"/>
          </w:tcPr>
          <w:p w:rsidR="007A6C98" w:rsidRDefault="00EC545A">
            <w:pPr>
              <w:pStyle w:val="TableParagraph"/>
              <w:spacing w:before="54"/>
              <w:ind w:left="48" w:right="36" w:hanging="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Bocoyna,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Guachochi,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Urique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Batopilas 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Manuel Gómez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Morín;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regiones con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poblados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mayores 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1,500</w:t>
            </w:r>
          </w:p>
          <w:p w:rsidR="007A6C98" w:rsidRDefault="00EC545A">
            <w:pPr>
              <w:pStyle w:val="TableParagraph"/>
              <w:spacing w:before="10"/>
              <w:ind w:left="53" w:right="40"/>
              <w:jc w:val="center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 xml:space="preserve">habitantes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Guadalupe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Calvo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Guerrero.</w:t>
            </w:r>
          </w:p>
        </w:tc>
      </w:tr>
      <w:tr w:rsidR="007A6C98">
        <w:trPr>
          <w:trHeight w:val="1293"/>
        </w:trPr>
        <w:tc>
          <w:tcPr>
            <w:tcW w:w="816" w:type="dxa"/>
            <w:vMerge/>
            <w:tcBorders>
              <w:top w:val="nil"/>
              <w:left w:val="nil"/>
              <w:bottom w:val="nil"/>
            </w:tcBorders>
            <w:shd w:val="clear" w:color="auto" w:fill="E7E6E6"/>
          </w:tcPr>
          <w:p w:rsidR="007A6C98" w:rsidRDefault="007A6C9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:rsidR="007A6C98" w:rsidRDefault="00EC545A">
            <w:pPr>
              <w:pStyle w:val="TableParagraph"/>
              <w:spacing w:before="1" w:line="244" w:lineRule="auto"/>
              <w:ind w:left="28" w:right="19" w:hanging="1"/>
              <w:jc w:val="center"/>
              <w:rPr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Etapa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2  municipios  turísticos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para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3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meses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alimento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Despensas en zona serrana 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Batopilas de Manuel Gómez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Morín, Bocoyna, Guachochi,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Guadalupe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Calvo,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Guazapares,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Guerrero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Urique</w:t>
            </w:r>
          </w:p>
        </w:tc>
        <w:tc>
          <w:tcPr>
            <w:tcW w:w="1627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EC545A">
            <w:pPr>
              <w:pStyle w:val="TableParagraph"/>
              <w:spacing w:before="84"/>
              <w:ind w:left="33" w:right="23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Distribución de 12,000 paquetes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 30 kg de maíz y 10 kg 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frijol. (3 paquetes paquetes por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z w:val="9"/>
              </w:rPr>
              <w:t>familia,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alimento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3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meses)</w:t>
            </w:r>
          </w:p>
        </w:tc>
        <w:tc>
          <w:tcPr>
            <w:tcW w:w="1150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347" w:right="337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Familias</w:t>
            </w:r>
          </w:p>
        </w:tc>
        <w:tc>
          <w:tcPr>
            <w:tcW w:w="1068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396"/>
              <w:rPr>
                <w:sz w:val="9"/>
              </w:rPr>
            </w:pPr>
            <w:r>
              <w:rPr>
                <w:w w:val="120"/>
                <w:sz w:val="9"/>
              </w:rPr>
              <w:t>4000</w:t>
            </w:r>
          </w:p>
        </w:tc>
        <w:tc>
          <w:tcPr>
            <w:tcW w:w="1611" w:type="dxa"/>
            <w:shd w:val="clear" w:color="auto" w:fill="E7E6E6"/>
          </w:tcPr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rPr>
                <w:rFonts w:ascii="Times New Roman"/>
                <w:sz w:val="10"/>
              </w:rPr>
            </w:pPr>
          </w:p>
          <w:p w:rsidR="007A6C98" w:rsidRDefault="007A6C98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7A6C98" w:rsidRDefault="00EC545A">
            <w:pPr>
              <w:pStyle w:val="TableParagraph"/>
              <w:ind w:left="263" w:right="256"/>
              <w:jc w:val="center"/>
              <w:rPr>
                <w:sz w:val="9"/>
              </w:rPr>
            </w:pPr>
            <w:r>
              <w:rPr>
                <w:sz w:val="9"/>
              </w:rPr>
              <w:t>$4,148,010.00</w:t>
            </w:r>
          </w:p>
        </w:tc>
        <w:tc>
          <w:tcPr>
            <w:tcW w:w="807" w:type="dxa"/>
            <w:shd w:val="clear" w:color="auto" w:fill="E7E6E6"/>
          </w:tcPr>
          <w:p w:rsidR="007A6C98" w:rsidRDefault="00EC545A">
            <w:pPr>
              <w:pStyle w:val="TableParagraph"/>
              <w:spacing w:before="42"/>
              <w:ind w:left="48" w:right="36" w:firstLine="1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Batopilas 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Manuel Gómez</w:t>
            </w:r>
            <w:r>
              <w:rPr>
                <w:spacing w:val="-3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Morín,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Bocoyna,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Guachochi,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Guadalupe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Calvo,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Guazapares,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Guerrero,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Urique y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Uruachi</w:t>
            </w:r>
          </w:p>
        </w:tc>
      </w:tr>
    </w:tbl>
    <w:p w:rsidR="007A6C98" w:rsidRDefault="007A6C98">
      <w:pPr>
        <w:jc w:val="center"/>
        <w:rPr>
          <w:sz w:val="9"/>
        </w:rPr>
        <w:sectPr w:rsidR="007A6C98">
          <w:pgSz w:w="12240" w:h="15840"/>
          <w:pgMar w:top="2720" w:right="1380" w:bottom="280" w:left="1720" w:header="1149" w:footer="0" w:gutter="0"/>
          <w:cols w:space="720"/>
        </w:sectPr>
      </w:pPr>
    </w:p>
    <w:p w:rsidR="007A6C98" w:rsidRDefault="00EC545A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262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777599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Contenidos_COEPI.pdf_(p.3-7)"/>
      <w:bookmarkEnd w:id="2"/>
    </w:p>
    <w:p w:rsidR="007A6C98" w:rsidRDefault="007A6C98">
      <w:pPr>
        <w:rPr>
          <w:rFonts w:ascii="Times New Roman"/>
          <w:sz w:val="17"/>
        </w:rPr>
        <w:sectPr w:rsidR="007A6C98">
          <w:headerReference w:type="default" r:id="rId8"/>
          <w:pgSz w:w="12250" w:h="12250"/>
          <w:pgMar w:top="1140" w:right="1720" w:bottom="280" w:left="1720" w:header="0" w:footer="0" w:gutter="0"/>
          <w:cols w:space="720"/>
        </w:sectPr>
      </w:pPr>
    </w:p>
    <w:p w:rsidR="007A6C98" w:rsidRDefault="00EC545A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263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777599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98" w:rsidRDefault="007A6C98">
      <w:pPr>
        <w:rPr>
          <w:rFonts w:ascii="Times New Roman"/>
          <w:sz w:val="17"/>
        </w:rPr>
        <w:sectPr w:rsidR="007A6C98">
          <w:headerReference w:type="default" r:id="rId10"/>
          <w:pgSz w:w="12250" w:h="12250"/>
          <w:pgMar w:top="1140" w:right="1720" w:bottom="280" w:left="1720" w:header="0" w:footer="0" w:gutter="0"/>
          <w:cols w:space="720"/>
        </w:sectPr>
      </w:pPr>
    </w:p>
    <w:p w:rsidR="007A6C98" w:rsidRDefault="00EC545A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263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777599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98" w:rsidRDefault="007A6C98">
      <w:pPr>
        <w:rPr>
          <w:rFonts w:ascii="Times New Roman"/>
          <w:sz w:val="17"/>
        </w:rPr>
        <w:sectPr w:rsidR="007A6C98">
          <w:headerReference w:type="default" r:id="rId12"/>
          <w:pgSz w:w="12250" w:h="12250"/>
          <w:pgMar w:top="1140" w:right="1720" w:bottom="280" w:left="1720" w:header="0" w:footer="0" w:gutter="0"/>
          <w:cols w:space="720"/>
        </w:sectPr>
      </w:pPr>
    </w:p>
    <w:p w:rsidR="007A6C98" w:rsidRDefault="00EC545A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264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777599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98" w:rsidRDefault="007A6C98">
      <w:pPr>
        <w:rPr>
          <w:rFonts w:ascii="Times New Roman"/>
          <w:sz w:val="17"/>
        </w:rPr>
        <w:sectPr w:rsidR="007A6C98">
          <w:headerReference w:type="default" r:id="rId14"/>
          <w:pgSz w:w="12250" w:h="12250"/>
          <w:pgMar w:top="1140" w:right="1720" w:bottom="280" w:left="1720" w:header="0" w:footer="0" w:gutter="0"/>
          <w:cols w:space="720"/>
        </w:sectPr>
      </w:pPr>
    </w:p>
    <w:p w:rsidR="007A6C98" w:rsidRDefault="00EC545A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264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777599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6C98">
      <w:headerReference w:type="default" r:id="rId16"/>
      <w:pgSz w:w="12250" w:h="12250"/>
      <w:pgMar w:top="114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45A" w:rsidRDefault="00EC545A">
      <w:r>
        <w:separator/>
      </w:r>
    </w:p>
  </w:endnote>
  <w:endnote w:type="continuationSeparator" w:id="0">
    <w:p w:rsidR="00EC545A" w:rsidRDefault="00EC5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45A" w:rsidRDefault="00EC545A">
      <w:r>
        <w:separator/>
      </w:r>
    </w:p>
  </w:footnote>
  <w:footnote w:type="continuationSeparator" w:id="0">
    <w:p w:rsidR="00EC545A" w:rsidRDefault="00EC5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C98" w:rsidRDefault="009E5732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64256" behindDoc="1" locked="0" layoutInCell="1" allowOverlap="1">
              <wp:simplePos x="0" y="0"/>
              <wp:positionH relativeFrom="page">
                <wp:posOffset>5605145</wp:posOffset>
              </wp:positionH>
              <wp:positionV relativeFrom="page">
                <wp:posOffset>784225</wp:posOffset>
              </wp:positionV>
              <wp:extent cx="1289685" cy="1225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C98" w:rsidRDefault="00EC545A">
                          <w:pPr>
                            <w:spacing w:line="144" w:lineRule="exact"/>
                            <w:ind w:left="2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sz w:val="12"/>
                            </w:rPr>
                            <w:t>Actualizado</w:t>
                          </w:r>
                          <w:r>
                            <w:rPr>
                              <w:rFonts w:ascii="Calibri"/>
                              <w:spacing w:val="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2"/>
                            </w:rPr>
                            <w:t>al</w:t>
                          </w:r>
                          <w:r>
                            <w:rPr>
                              <w:rFonts w:ascii="Calibri"/>
                              <w:spacing w:val="5"/>
                              <w:sz w:val="12"/>
                            </w:rPr>
                            <w:t xml:space="preserve"> </w:t>
                          </w:r>
                          <w:r w:rsidR="00D42CE4">
                            <w:rPr>
                              <w:rFonts w:ascii="Calibri"/>
                              <w:sz w:val="12"/>
                            </w:rPr>
                            <w:t>24</w:t>
                          </w:r>
                          <w:r>
                            <w:rPr>
                              <w:rFonts w:ascii="Calibri"/>
                              <w:spacing w:val="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5"/>
                              <w:sz w:val="12"/>
                            </w:rPr>
                            <w:t xml:space="preserve"> </w:t>
                          </w:r>
                          <w:r w:rsidR="00D42CE4">
                            <w:rPr>
                              <w:rFonts w:ascii="Calibri"/>
                              <w:spacing w:val="5"/>
                              <w:sz w:val="12"/>
                            </w:rPr>
                            <w:t>marzo de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1.35pt;margin-top:61.75pt;width:101.55pt;height:9.6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njrAIAAKk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" filled="f" stroked="f">
              <v:textbox inset="0,0,0,0">
                <w:txbxContent>
                  <w:p w:rsidR="007A6C98" w:rsidRDefault="00EC545A">
                    <w:pPr>
                      <w:spacing w:line="144" w:lineRule="exact"/>
                      <w:ind w:left="2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Actualizado</w:t>
                    </w:r>
                    <w:r>
                      <w:rPr>
                        <w:rFonts w:ascii="Calibri"/>
                        <w:spacing w:val="5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al</w:t>
                    </w:r>
                    <w:r>
                      <w:rPr>
                        <w:rFonts w:ascii="Calibri"/>
                        <w:spacing w:val="5"/>
                        <w:sz w:val="12"/>
                      </w:rPr>
                      <w:t xml:space="preserve"> </w:t>
                    </w:r>
                    <w:r w:rsidR="00D42CE4">
                      <w:rPr>
                        <w:rFonts w:ascii="Calibri"/>
                        <w:sz w:val="12"/>
                      </w:rPr>
                      <w:t>24</w:t>
                    </w:r>
                    <w:r>
                      <w:rPr>
                        <w:rFonts w:ascii="Calibri"/>
                        <w:spacing w:val="5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de</w:t>
                    </w:r>
                    <w:r>
                      <w:rPr>
                        <w:rFonts w:ascii="Calibri"/>
                        <w:spacing w:val="5"/>
                        <w:sz w:val="12"/>
                      </w:rPr>
                      <w:t xml:space="preserve"> </w:t>
                    </w:r>
                    <w:r w:rsidR="00D42CE4">
                      <w:rPr>
                        <w:rFonts w:ascii="Calibri"/>
                        <w:spacing w:val="5"/>
                        <w:sz w:val="12"/>
                      </w:rPr>
                      <w:t>marzo de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C545A">
      <w:rPr>
        <w:noProof/>
        <w:lang w:val="es-MX" w:eastAsia="es-MX"/>
      </w:rPr>
      <w:drawing>
        <wp:anchor distT="0" distB="0" distL="0" distR="0" simplePos="0" relativeHeight="251655680" behindDoc="1" locked="0" layoutInCell="1" allowOverlap="1">
          <wp:simplePos x="0" y="0"/>
          <wp:positionH relativeFrom="page">
            <wp:posOffset>1326007</wp:posOffset>
          </wp:positionH>
          <wp:positionV relativeFrom="page">
            <wp:posOffset>729881</wp:posOffset>
          </wp:positionV>
          <wp:extent cx="1300607" cy="321678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0607" cy="321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545A">
      <w:rPr>
        <w:noProof/>
        <w:lang w:val="es-MX" w:eastAsia="es-MX"/>
      </w:rPr>
      <w:drawing>
        <wp:anchor distT="0" distB="0" distL="0" distR="0" simplePos="0" relativeHeight="251658752" behindDoc="1" locked="0" layoutInCell="1" allowOverlap="1">
          <wp:simplePos x="0" y="0"/>
          <wp:positionH relativeFrom="page">
            <wp:posOffset>3034495</wp:posOffset>
          </wp:positionH>
          <wp:positionV relativeFrom="page">
            <wp:posOffset>839724</wp:posOffset>
          </wp:positionV>
          <wp:extent cx="1765652" cy="177165"/>
          <wp:effectExtent l="0" t="0" r="0" b="0"/>
          <wp:wrapNone/>
          <wp:docPr id="2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65652" cy="177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545A">
      <w:rPr>
        <w:noProof/>
        <w:lang w:val="es-MX" w:eastAsia="es-MX"/>
      </w:rPr>
      <w:drawing>
        <wp:anchor distT="0" distB="0" distL="0" distR="0" simplePos="0" relativeHeight="251661824" behindDoc="1" locked="0" layoutInCell="1" allowOverlap="1">
          <wp:simplePos x="0" y="0"/>
          <wp:positionH relativeFrom="page">
            <wp:posOffset>5881878</wp:posOffset>
          </wp:positionH>
          <wp:positionV relativeFrom="page">
            <wp:posOffset>1406931</wp:posOffset>
          </wp:positionV>
          <wp:extent cx="849591" cy="258800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49591" cy="2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64768" behindDoc="1" locked="0" layoutInCell="1" allowOverlap="1">
              <wp:simplePos x="0" y="0"/>
              <wp:positionH relativeFrom="page">
                <wp:posOffset>2562860</wp:posOffset>
              </wp:positionH>
              <wp:positionV relativeFrom="page">
                <wp:posOffset>1022350</wp:posOffset>
              </wp:positionV>
              <wp:extent cx="2654935" cy="7200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C98" w:rsidRDefault="00EC545A">
                          <w:pPr>
                            <w:pStyle w:val="Textoindependiente"/>
                            <w:spacing w:before="57" w:line="280" w:lineRule="auto"/>
                            <w:ind w:left="20" w:firstLine="1081"/>
                          </w:pPr>
                          <w:r>
                            <w:rPr>
                              <w:color w:val="001F5F"/>
                            </w:rPr>
                            <w:t>Plan Alimentario</w:t>
                          </w:r>
                          <w:r>
                            <w:rPr>
                              <w:color w:val="001F5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Comisión</w:t>
                          </w:r>
                          <w:r>
                            <w:rPr>
                              <w:color w:val="001F5F"/>
                              <w:spacing w:val="3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Estatal</w:t>
                          </w:r>
                          <w:r>
                            <w:rPr>
                              <w:color w:val="001F5F"/>
                              <w:spacing w:val="3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para</w:t>
                          </w:r>
                          <w:r>
                            <w:rPr>
                              <w:color w:val="001F5F"/>
                              <w:spacing w:val="3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los</w:t>
                          </w:r>
                          <w:r>
                            <w:rPr>
                              <w:color w:val="001F5F"/>
                              <w:spacing w:val="3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Pueblos</w:t>
                          </w:r>
                        </w:p>
                        <w:p w:rsidR="007A6C98" w:rsidRDefault="00EC545A">
                          <w:pPr>
                            <w:pStyle w:val="Textoindependiente"/>
                            <w:spacing w:before="3"/>
                            <w:ind w:left="1495"/>
                          </w:pPr>
                          <w:r>
                            <w:rPr>
                              <w:color w:val="001F5F"/>
                            </w:rPr>
                            <w:t>Indígenas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201.8pt;margin-top:80.5pt;width:209.05pt;height:56.7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" filled="f" stroked="f">
              <v:textbox inset="0,0,0,0">
                <w:txbxContent>
                  <w:p w:rsidR="007A6C98" w:rsidRDefault="00EC545A">
                    <w:pPr>
                      <w:pStyle w:val="Textoindependiente"/>
                      <w:spacing w:before="57" w:line="280" w:lineRule="auto"/>
                      <w:ind w:left="20" w:firstLine="1081"/>
                    </w:pPr>
                    <w:r>
                      <w:rPr>
                        <w:color w:val="001F5F"/>
                      </w:rPr>
                      <w:t>Plan Alimentario</w:t>
                    </w:r>
                    <w:r>
                      <w:rPr>
                        <w:color w:val="001F5F"/>
                        <w:spacing w:val="1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Comisión</w:t>
                    </w:r>
                    <w:r>
                      <w:rPr>
                        <w:color w:val="001F5F"/>
                        <w:spacing w:val="34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Estatal</w:t>
                    </w:r>
                    <w:r>
                      <w:rPr>
                        <w:color w:val="001F5F"/>
                        <w:spacing w:val="34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para</w:t>
                    </w:r>
                    <w:r>
                      <w:rPr>
                        <w:color w:val="001F5F"/>
                        <w:spacing w:val="36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los</w:t>
                    </w:r>
                    <w:r>
                      <w:rPr>
                        <w:color w:val="001F5F"/>
                        <w:spacing w:val="35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Pueblos</w:t>
                    </w:r>
                  </w:p>
                  <w:p w:rsidR="007A6C98" w:rsidRDefault="00EC545A">
                    <w:pPr>
                      <w:pStyle w:val="Textoindependiente"/>
                      <w:spacing w:before="3"/>
                      <w:ind w:left="1495"/>
                    </w:pPr>
                    <w:r>
                      <w:rPr>
                        <w:color w:val="001F5F"/>
                      </w:rPr>
                      <w:t>Indígenas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C98" w:rsidRDefault="007A6C98">
    <w:pPr>
      <w:pStyle w:val="Textoindependiente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C98" w:rsidRDefault="007A6C98">
    <w:pPr>
      <w:pStyle w:val="Textoindependiente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C98" w:rsidRDefault="007A6C98">
    <w:pPr>
      <w:pStyle w:val="Textoindependien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C98" w:rsidRDefault="007A6C98">
    <w:pPr>
      <w:pStyle w:val="Textoindependiente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C98" w:rsidRDefault="007A6C98">
    <w:pPr>
      <w:pStyle w:val="Textoindependiente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C98"/>
    <w:rsid w:val="002639CC"/>
    <w:rsid w:val="004909BD"/>
    <w:rsid w:val="007A6C98"/>
    <w:rsid w:val="009E5732"/>
    <w:rsid w:val="00B747D6"/>
    <w:rsid w:val="00D42CE4"/>
    <w:rsid w:val="00DC5B58"/>
    <w:rsid w:val="00EC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2AF1368-FBCA-4F0C-964D-46CB0A215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7"/>
      <w:szCs w:val="2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42C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CE4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2C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CE4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5.jpeg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631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COESPI</Company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</dc:creator>
  <cp:lastModifiedBy>Marco</cp:lastModifiedBy>
  <cp:revision>2</cp:revision>
  <dcterms:created xsi:type="dcterms:W3CDTF">2022-03-24T20:20:00Z</dcterms:created>
  <dcterms:modified xsi:type="dcterms:W3CDTF">2022-03-24T20:20:00Z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12</vt:lpwstr>
  </property>
  <property fmtid="{D5CDD505-2E9C-101B-9397-08002B2CF9AE}" pid="3" name="LastSaved">
    <vt:filetime>2022-03-24T00:00:00Z</vt:filetime>
  </property>
</Properties>
</file>